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E1E7" w14:textId="44668B01" w:rsidR="00BF201E" w:rsidRPr="00BF201E" w:rsidRDefault="00BF201E" w:rsidP="00BF201E">
      <w:pPr>
        <w:spacing w:before="120" w:after="0" w:line="240" w:lineRule="auto"/>
        <w:ind w:right="-110"/>
        <w:jc w:val="center"/>
        <w:rPr>
          <w:rFonts w:eastAsia="Times New Roman" w:cstheme="minorHAnsi"/>
          <w:lang w:eastAsia="pl-PL"/>
        </w:rPr>
      </w:pPr>
      <w:r w:rsidRPr="00BF201E">
        <w:rPr>
          <w:rFonts w:cstheme="minorHAnsi"/>
          <w:b/>
          <w:bCs/>
        </w:rPr>
        <w:t>Klauzula informacyjna o przetwarzaniu danych osobowych przez Wojewódzki Fundusz Ochrony Środowiska i Gospodarki Wodnej w Lublinie – dostęp do informacji publicznej</w:t>
      </w:r>
    </w:p>
    <w:p w14:paraId="01A977B2" w14:textId="77777777" w:rsidR="00BF201E" w:rsidRPr="00BF201E" w:rsidRDefault="00BF201E" w:rsidP="00BF201E">
      <w:pPr>
        <w:spacing w:before="120" w:after="0" w:line="240" w:lineRule="auto"/>
        <w:ind w:right="-110"/>
        <w:jc w:val="both"/>
        <w:rPr>
          <w:rFonts w:eastAsia="Times New Roman" w:cstheme="minorHAnsi"/>
          <w:lang w:eastAsia="pl-PL"/>
        </w:rPr>
      </w:pPr>
    </w:p>
    <w:p w14:paraId="4C4EBB49" w14:textId="4CA2ADD4" w:rsidR="00BF201E" w:rsidRDefault="00BF201E" w:rsidP="00BF201E">
      <w:pPr>
        <w:spacing w:before="120"/>
        <w:jc w:val="both"/>
        <w:rPr>
          <w:b/>
          <w:bCs/>
        </w:rPr>
      </w:pPr>
      <w:r>
        <w:t>Zgodnie z art. 13</w:t>
      </w:r>
      <w:r>
        <w:rPr>
          <w:color w:val="FF0000"/>
        </w:rPr>
        <w:t xml:space="preserve"> </w:t>
      </w:r>
      <w:r>
        <w:t xml:space="preserve">Rozporządzenia Parlamentu Europejskiego i Rady (UE) 2016/679 z dnia 27 kwietnia 2016 roku w sprawie ochrony osób fizycznych w związku z przetwarzaniem danych osobowych </w:t>
      </w:r>
      <w:r w:rsidR="004D4CC7">
        <w:br/>
      </w:r>
      <w:r>
        <w:t>i w sprawie swobodnego przepływu takich danych oraz uchylenia dyrektywy 95/46/WE (dalej zwane RODO), informuję, iż:</w:t>
      </w:r>
    </w:p>
    <w:p w14:paraId="492A7E23" w14:textId="17F3760F" w:rsidR="00BF201E" w:rsidRPr="00BF201E" w:rsidRDefault="00BF201E" w:rsidP="00BF201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F201E">
        <w:rPr>
          <w:rFonts w:cstheme="minorHAnsi"/>
        </w:rPr>
        <w:t xml:space="preserve">Administratorem Pani/Pana danych osobowych jest Wojewódzki Fundusz Ochrony Środowiska </w:t>
      </w:r>
      <w:r w:rsidR="004D4CC7">
        <w:rPr>
          <w:rFonts w:cstheme="minorHAnsi"/>
        </w:rPr>
        <w:br/>
      </w:r>
      <w:r w:rsidRPr="00BF201E">
        <w:rPr>
          <w:rFonts w:cstheme="minorHAnsi"/>
        </w:rPr>
        <w:t xml:space="preserve">i Gospodarki Wodnej w Lublinie, ul. Wojciechowska 5, 20-704 Lublin, tel. 81 5317919, </w:t>
      </w:r>
      <w:r w:rsidRPr="00BF201E">
        <w:rPr>
          <w:rFonts w:cstheme="minorHAnsi"/>
        </w:rPr>
        <w:br/>
        <w:t>e-mail: </w:t>
      </w:r>
      <w:hyperlink r:id="rId5" w:history="1">
        <w:r w:rsidRPr="00BF201E">
          <w:rPr>
            <w:rFonts w:cstheme="minorHAnsi"/>
          </w:rPr>
          <w:t>sekretariat@wfos.lublin.pl</w:t>
        </w:r>
      </w:hyperlink>
      <w:r w:rsidRPr="00BF201E">
        <w:rPr>
          <w:rFonts w:cstheme="minorHAnsi"/>
        </w:rPr>
        <w:t>;</w:t>
      </w:r>
    </w:p>
    <w:p w14:paraId="7E35D4A9" w14:textId="14604007" w:rsidR="00BF201E" w:rsidRPr="00BF201E" w:rsidRDefault="00BF201E" w:rsidP="00BF201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F201E">
        <w:rPr>
          <w:rFonts w:cstheme="minorHAnsi"/>
        </w:rPr>
        <w:t>Wyznaczono Inspektora ochrony danych, z którym można się skontaktować poprzez adres e-mail:</w:t>
      </w:r>
      <w:r w:rsidRPr="00BF201E">
        <w:rPr>
          <w:rFonts w:cstheme="minorHAnsi"/>
          <w:color w:val="000000"/>
        </w:rPr>
        <w:t xml:space="preserve"> inspektorodo@wfos.lublin.pl.</w:t>
      </w:r>
    </w:p>
    <w:p w14:paraId="5A145A8B" w14:textId="5B810E2E" w:rsidR="00BF201E" w:rsidRDefault="00FD1D90" w:rsidP="00BF2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</w:t>
      </w:r>
      <w:r w:rsidR="00BF201E">
        <w:rPr>
          <w:rFonts w:eastAsia="Times New Roman"/>
          <w:lang w:eastAsia="pl-PL"/>
        </w:rPr>
        <w:t>Pana dane osobowe przetwarzane będą w celu udostępnienia informacji publicznej, na podstawie art. 6 ust. 1 lit. c RODO, w związku z ustawą</w:t>
      </w:r>
      <w:r w:rsidR="00BF201E">
        <w:rPr>
          <w:rFonts w:eastAsia="Times New Roman"/>
          <w:b/>
          <w:bCs/>
          <w:lang w:eastAsia="pl-PL"/>
        </w:rPr>
        <w:t xml:space="preserve"> </w:t>
      </w:r>
      <w:r w:rsidR="00BF201E">
        <w:rPr>
          <w:rFonts w:eastAsia="Times New Roman"/>
          <w:color w:val="111111"/>
          <w:shd w:val="clear" w:color="auto" w:fill="FFFFFF"/>
          <w:lang w:eastAsia="pl-PL"/>
        </w:rPr>
        <w:t>z dnia 6 września 2001 r. o dostępie do informacji publicznej</w:t>
      </w:r>
      <w:r w:rsidR="00BF201E" w:rsidRPr="00FD1D90">
        <w:rPr>
          <w:rFonts w:eastAsia="Times New Roman"/>
          <w:lang w:eastAsia="pl-PL"/>
        </w:rPr>
        <w:t>;</w:t>
      </w:r>
    </w:p>
    <w:p w14:paraId="59E27996" w14:textId="4DCBF1A0" w:rsidR="00BF201E" w:rsidRDefault="00FD1D90" w:rsidP="00BF201E">
      <w:pPr>
        <w:numPr>
          <w:ilvl w:val="0"/>
          <w:numId w:val="3"/>
        </w:numPr>
        <w:spacing w:after="0" w:line="240" w:lineRule="auto"/>
        <w:ind w:left="340"/>
        <w:jc w:val="both"/>
        <w:rPr>
          <w:lang w:eastAsia="pl-PL"/>
        </w:rPr>
      </w:pPr>
      <w:r>
        <w:rPr>
          <w:lang w:eastAsia="pl-PL"/>
        </w:rPr>
        <w:t>Pani/</w:t>
      </w:r>
      <w:r w:rsidR="00BF201E">
        <w:rPr>
          <w:lang w:eastAsia="pl-PL"/>
        </w:rPr>
        <w:t>Pana dane osobowe mogą być przekazane:</w:t>
      </w:r>
    </w:p>
    <w:p w14:paraId="7F3C97E5" w14:textId="77777777" w:rsidR="00FD1D90" w:rsidRDefault="00BF201E" w:rsidP="00FD1D90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lang w:eastAsia="pl-PL"/>
        </w:rPr>
      </w:pPr>
      <w:r>
        <w:rPr>
          <w:lang w:eastAsia="pl-PL"/>
        </w:rPr>
        <w:t>organom uprawnionym do otrzymania Pana danych na podstawie przepisów prawa (m.in. sądy, prokuratura, organy kontroli itd.),</w:t>
      </w:r>
    </w:p>
    <w:p w14:paraId="3933E19D" w14:textId="4B6F131A" w:rsidR="00BF201E" w:rsidRPr="00FD1D90" w:rsidRDefault="00BF201E" w:rsidP="00FD1D90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lang w:eastAsia="pl-PL"/>
        </w:rPr>
      </w:pPr>
      <w:r w:rsidRPr="00FD1D90">
        <w:rPr>
          <w:rFonts w:eastAsia="Times New Roman"/>
          <w:lang w:eastAsia="pl-PL"/>
        </w:rPr>
        <w:t>dostawcom systemów informatycznych i usług IT, w przypadku korzystania przez Administratora z usług takich podmiotów.</w:t>
      </w:r>
    </w:p>
    <w:p w14:paraId="736CF839" w14:textId="5B32FDC8" w:rsidR="00BF201E" w:rsidRDefault="00FD1D90" w:rsidP="00BF201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</w:t>
      </w:r>
      <w:r w:rsidR="00BF201E">
        <w:rPr>
          <w:rFonts w:eastAsia="Times New Roman"/>
          <w:lang w:eastAsia="pl-PL"/>
        </w:rPr>
        <w:t>Pana dane osobowe będą przechowywane przez okres 5 lat.</w:t>
      </w:r>
    </w:p>
    <w:p w14:paraId="549B07C9" w14:textId="367BAA67" w:rsidR="00BF201E" w:rsidRPr="00BF201E" w:rsidRDefault="00BF201E" w:rsidP="00BF201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t xml:space="preserve">Ma Pani/Pan prawo do: </w:t>
      </w:r>
    </w:p>
    <w:p w14:paraId="5A8695FD" w14:textId="77777777" w:rsidR="00BF201E" w:rsidRDefault="00BF201E" w:rsidP="00BF201E">
      <w:pPr>
        <w:pStyle w:val="Akapitzlist"/>
        <w:ind w:left="360"/>
        <w:jc w:val="both"/>
      </w:pPr>
      <w:r>
        <w:t xml:space="preserve">a) dostępu do danych osobowych, </w:t>
      </w:r>
    </w:p>
    <w:p w14:paraId="7835014B" w14:textId="77777777" w:rsidR="00BF201E" w:rsidRDefault="00BF201E" w:rsidP="00BF201E">
      <w:pPr>
        <w:pStyle w:val="Akapitzlist"/>
        <w:ind w:left="360"/>
        <w:jc w:val="both"/>
      </w:pPr>
      <w:r>
        <w:t xml:space="preserve">b) sprostowania danych osobowych, </w:t>
      </w:r>
    </w:p>
    <w:p w14:paraId="247F9A27" w14:textId="77777777" w:rsidR="00BF201E" w:rsidRDefault="00BF201E" w:rsidP="00BF201E">
      <w:pPr>
        <w:pStyle w:val="Akapitzlist"/>
        <w:ind w:left="360"/>
        <w:jc w:val="both"/>
      </w:pPr>
      <w:r>
        <w:t xml:space="preserve">c) usunięcia danych osobowych („prawo do bycia zapomnianym”), </w:t>
      </w:r>
    </w:p>
    <w:p w14:paraId="4F3340ED" w14:textId="4BCFBAC9" w:rsidR="00BF201E" w:rsidRDefault="00BF201E" w:rsidP="00BF201E">
      <w:pPr>
        <w:pStyle w:val="Akapitzlist"/>
        <w:ind w:left="360"/>
        <w:jc w:val="both"/>
      </w:pPr>
      <w:r>
        <w:t xml:space="preserve">d) ograniczenia przetwarzania danych osobowych, </w:t>
      </w:r>
    </w:p>
    <w:p w14:paraId="7C4E9E62" w14:textId="40456973" w:rsidR="00BF201E" w:rsidRPr="00BF201E" w:rsidRDefault="004D4CC7" w:rsidP="00BF201E">
      <w:pPr>
        <w:pStyle w:val="Akapitzlist"/>
        <w:ind w:left="360"/>
        <w:jc w:val="both"/>
        <w:rPr>
          <w:rFonts w:cstheme="minorHAnsi"/>
        </w:rPr>
      </w:pPr>
      <w:r>
        <w:t>e</w:t>
      </w:r>
      <w:r w:rsidR="00BF201E">
        <w:t xml:space="preserve">) </w:t>
      </w:r>
      <w:r w:rsidR="00BF201E" w:rsidRPr="00BF201E">
        <w:rPr>
          <w:rFonts w:cstheme="minorHAnsi"/>
        </w:rPr>
        <w:t>wniesienia skargi do organu nadzorczego w sprawach ochrony danych osobowych, którym jest Prezes Urzędu Ochrony Danych Osobowych.</w:t>
      </w:r>
    </w:p>
    <w:p w14:paraId="55DF41B2" w14:textId="77777777" w:rsidR="00BF201E" w:rsidRDefault="00BF201E" w:rsidP="00BF201E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Podanie danych osobowych jest wymogiem ustawowym. Niepodanie adresu poczty elektronicznej, adresu korespondencyjnego lub adresu EPUAP w przypadku wyboru tej formy przekazania informacji skutkuje nierozpoznaniem wniosku o udostępnienie informacji publicznej.</w:t>
      </w:r>
    </w:p>
    <w:p w14:paraId="658C9546" w14:textId="77777777" w:rsidR="00BF201E" w:rsidRDefault="00BF201E"/>
    <w:sectPr w:rsidR="00BF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4A0"/>
    <w:multiLevelType w:val="hybridMultilevel"/>
    <w:tmpl w:val="A5961580"/>
    <w:lvl w:ilvl="0" w:tplc="394A41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4DB8"/>
    <w:multiLevelType w:val="hybridMultilevel"/>
    <w:tmpl w:val="053E9F9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1E"/>
    <w:rsid w:val="004D4CC7"/>
    <w:rsid w:val="00BF201E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0955"/>
  <w15:chartTrackingRefBased/>
  <w15:docId w15:val="{23E4C7BD-389F-4226-9EDB-08AE15B1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01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2</cp:revision>
  <dcterms:created xsi:type="dcterms:W3CDTF">2021-08-30T13:14:00Z</dcterms:created>
  <dcterms:modified xsi:type="dcterms:W3CDTF">2021-09-30T15:31:00Z</dcterms:modified>
</cp:coreProperties>
</file>